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GMF Enterprise Terms and Conditions: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The Renter agrees to pay the rental fees as specified by the Rental Company.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Renter must be at least 21 years old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 possess a valid driver's license.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Renter agrees to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NOT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take the rental vehicle beyond the state line of Florida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. Failure to comply will result in additional fees and/or inability to rent with GMF again.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Renter is responsible for any traffic violations or parking tickets incurred during the rental period.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Renter agrees to return the vehicle in the same condition as received, with normal wear and tear accepted.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(This includes returning with appropriate cleanliness. )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Renter agrees to comply with the policies of 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NO SMOKING and NO PETS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the vehicle.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Failure to comply will result in no deposit return or additional fees.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Renter is responsible for any damage to the vehicle caused by their negligence or misuse.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Renter agrees to return refueled.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Premium Gas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ONLY emphasis on Luxary vehicles.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Renter agrees to refuel the vehicle to the amount of gas received before returning it to the Rentee.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Failure to do so will result in additional charges.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Renter understands the Rentee is not responsible for any loss or damages to personal belongings in the vehicle during or after rental period.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Renter agrees to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NOT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speed in the rental vehicle.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Renter agrees to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NOT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drift the vehicle.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Renter agrees to comply with all applicable laws and regulations while operating the rental vehicle.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Insurance Coverage: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Rental Company provides basic insurance coverage for the rental vehicle.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Renter may choose to purchase additional insurance coverage at their own expense.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Payment: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Renter agrees to pay the rental fee in full at the beginning of the rental period.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Rental Company requires a security deposit, which will be refunded upon the return of the vehicle in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satisfactory condition.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